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b/>
          <w:color w:val="000000"/>
          <w:sz w:val="32"/>
          <w:szCs w:val="32"/>
          <w:lang w:eastAsia="ru-RU"/>
        </w:rPr>
      </w:pPr>
      <w:r w:rsidRPr="009E456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Памятка родителям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Arial" w:eastAsia="Times New Roman" w:hAnsi="Arial" w:cs="Arial"/>
          <w:i/>
          <w:iCs/>
          <w:color w:val="548DD4"/>
          <w:sz w:val="28"/>
          <w:szCs w:val="28"/>
          <w:lang w:eastAsia="ru-RU"/>
        </w:rPr>
        <w:t>Калорийность рациона школьника должна быть следующей</w:t>
      </w:r>
      <w:r w:rsidRPr="009E4566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: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7-10 лет – 2400 ккал                   14-17лет – 2600-3000ккал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567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ребенок занимается спортом, он должен получать на 300-500 ккал больше.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C1BA3"/>
          <w:sz w:val="27"/>
          <w:szCs w:val="27"/>
          <w:lang w:eastAsia="ru-RU"/>
        </w:rPr>
        <w:t>Необходимые продукты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для полноценного питания школьников.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Белки.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Самыми ценными для ребенка являются рыбный и молочный белок, который лучше всего усваивается детским организмом. На втором месте по качеству - мясной белок, на третьем – белок растительного происхождения.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Ежедневно школьник должен получать </w:t>
      </w: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75-90 г </w:t>
      </w: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белка,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из них </w:t>
      </w: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40-55 г </w:t>
      </w: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животного происхождения.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рационе ребенка школьного возраста обязательно должны присутствовать следующие продукты: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молоко или кисломолочные напитки, творог, сыр, рыба, мясные продукты, яйца.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Жиры.</w:t>
      </w:r>
    </w:p>
    <w:p w:rsidR="00E83641" w:rsidRPr="009E4566" w:rsidRDefault="00E83641" w:rsidP="00E83641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Достаточное количество жиров также необходимо включать в суточный рацион школьника.</w:t>
      </w:r>
    </w:p>
    <w:p w:rsidR="00E83641" w:rsidRPr="009E4566" w:rsidRDefault="00E83641" w:rsidP="00E83641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Необходимые жиры содержатся не только в привычных для нас «жирных» продуктах – масле, сметане, сале и т.д. Мясо, молоко и рыба – источники скрытых жиров. Животные жиры усваиваются хуже растительных и не содержат важные для организма жирные кислоты и жирорастворимые витамины.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C1BA3"/>
          <w:sz w:val="27"/>
          <w:szCs w:val="27"/>
          <w:lang w:eastAsia="ru-RU"/>
        </w:rPr>
        <w:t>Норма потребления жиров для школьников - </w:t>
      </w:r>
      <w:r w:rsidRPr="009E4566">
        <w:rPr>
          <w:rFonts w:ascii="Times New Roman" w:eastAsia="Times New Roman" w:hAnsi="Times New Roman" w:cs="Times New Roman"/>
          <w:color w:val="0C1BA3"/>
          <w:sz w:val="27"/>
          <w:szCs w:val="27"/>
          <w:u w:val="single"/>
          <w:lang w:eastAsia="ru-RU"/>
        </w:rPr>
        <w:t>80-90 г</w:t>
      </w:r>
      <w:r w:rsidRPr="009E4566">
        <w:rPr>
          <w:rFonts w:ascii="Times New Roman" w:eastAsia="Times New Roman" w:hAnsi="Times New Roman" w:cs="Times New Roman"/>
          <w:color w:val="0C1BA3"/>
          <w:sz w:val="27"/>
          <w:szCs w:val="27"/>
          <w:lang w:eastAsia="ru-RU"/>
        </w:rPr>
        <w:t> в сутки,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30% </w:t>
      </w: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суточного рациона.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Ежедневно ребенок школьного возраста должен получать: сливочное масло, растительное масло, сметану.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Углеводы.</w:t>
      </w:r>
    </w:p>
    <w:p w:rsidR="00E83641" w:rsidRPr="009E4566" w:rsidRDefault="00E83641" w:rsidP="00E83641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Углеводы необходимы для пополнения энергетических запасов организма. Наиболее полезны сложные углеводы, содержащие </w:t>
      </w:r>
      <w:proofErr w:type="spellStart"/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неперевариваемые</w:t>
      </w:r>
      <w:proofErr w:type="spellEnd"/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пищевые волокна.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Суточная норма углеводов в рационе школьника - </w:t>
      </w: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300-400 г</w:t>
      </w: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,</w:t>
      </w:r>
    </w:p>
    <w:p w:rsidR="00E83641" w:rsidRPr="009E4566" w:rsidRDefault="00E83641" w:rsidP="00E8364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C1BA3"/>
          <w:sz w:val="28"/>
          <w:szCs w:val="28"/>
          <w:lang w:eastAsia="ru-RU"/>
        </w:rPr>
        <w:t>из них на долю простых должно приходиться не более </w:t>
      </w: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100 г.</w:t>
      </w:r>
    </w:p>
    <w:p w:rsidR="00E83641" w:rsidRPr="009E4566" w:rsidRDefault="00E83641" w:rsidP="00E83641">
      <w:pPr>
        <w:shd w:val="clear" w:color="auto" w:fill="FFFFFF"/>
        <w:spacing w:before="30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Необходимые продукты в меню школьника: хлеб или вафельный хлеб, крупы, картофель, мед, сухофрукты, сахар.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Витамины и минералы.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Продукты, содержащие основные необходимые витамины и минеральные вещества, обязательно должны присутствовать в рационе школьника для правильного функционирования и развития детского организма.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C1BA3"/>
          <w:sz w:val="28"/>
          <w:szCs w:val="28"/>
          <w:lang w:eastAsia="ru-RU"/>
        </w:rPr>
        <w:t>В каких продуктах «живут» витамины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Витамин А — содержится в рыбе, морепродуктах, абрикосах, печени, моркови, сладком перце, зеленом луке, щавели, шпинате, зелени, плодах черноплодной рябины, шиповника и облепихи.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А обеспечивает нормальное состояние кожи и слизистых оболочек, улучшает зрение, улучшает сопротивляемость организма в целом.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B1 — находится в рисе, овощах, птице. Он укрепляет нервную систему, память, улучшает пищеварение.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B2 — находится в молоке, яйцах, брокколи. Он укрепляет волосы, ногти, положительно влияет на состояние нервов.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РР — в хлебе из грубого помола, рыбе, орехах, овощах, мясе, сушеных грибах, регулирует кровообращение и уровень холестерина.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В6 — в цельном зерне, яичном желтке, пивных дрожжах, фасоли. Благотворно влияет на функции нервной системы, печени, кроветворение.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Пантотеновая кислота — в фасоли, цветном капусте, яичных желтках, мясе, регулирует функции нервной системы и двигательную функцию кишечника.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B12 — в мясе, сыре, продуктах моря, способствует кроветворению, стимулирует рост, благоприятно влияет на состояние центральной и периферической нервной системы.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Фолиевая кислота — в савойской капусте, шпинате, зеленом горошке, необходима для роста и нормального кроветворения.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Биотин — в яичном желтке, помидорах, неочищенном рисе, соевых бобах, влияет на состояние кожи, волос, ногтей и регулирует уровень сахара в крови.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С — в шиповнике, сладком перце, помидорах, черной смородине, облепихе, цитрусовых.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Витамин С полезен для иммунной системы, соединительной ткани, костей, способствует заживлению ран.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D — в печени рыб, икре, яйцах, укрепляет кости и зубы.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Е — в орехах и растительных маслах, проращенных зернах пшеницы, в печени, в овсяной и гречневой крупах.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Витамин Е защищает клетки от свободных радикалов, влияет на функции половых и эндокринных желез, замедляет старение.</w:t>
      </w:r>
    </w:p>
    <w:p w:rsidR="00E83641" w:rsidRPr="009E4566" w:rsidRDefault="00E83641" w:rsidP="00E83641">
      <w:pPr>
        <w:shd w:val="clear" w:color="auto" w:fill="FFFFFF"/>
        <w:spacing w:before="30" w:after="30" w:line="225" w:lineRule="atLeast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Витамин К — в шпинате, салате, кабачках и белокочанной капусте. Он регулирует свертываемость крови.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рационе школьника обязательно должны присутствовать продукты, содержащие необходимые для жизнедеятельности минеральные соли и микроэлементы: йод, железо, фтор, кобальт, селен, медь и другие.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Pr="009E4566" w:rsidRDefault="00E83641" w:rsidP="00E83641">
      <w:pPr>
        <w:shd w:val="clear" w:color="auto" w:fill="FFFFFF"/>
        <w:spacing w:before="30" w:after="3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5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83641" w:rsidRDefault="00E83641" w:rsidP="00E83641"/>
    <w:p w:rsidR="00D946EB" w:rsidRDefault="00D946EB">
      <w:bookmarkStart w:id="0" w:name="_GoBack"/>
      <w:bookmarkEnd w:id="0"/>
    </w:p>
    <w:sectPr w:rsidR="00D94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804"/>
    <w:rsid w:val="00D87804"/>
    <w:rsid w:val="00D946EB"/>
    <w:rsid w:val="00E8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AF9BBB-E6D3-4323-951F-CB6F45B3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2023-06-26T02:01:00Z</dcterms:created>
  <dcterms:modified xsi:type="dcterms:W3CDTF">2023-06-26T02:01:00Z</dcterms:modified>
</cp:coreProperties>
</file>